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4"/>
        </w:rPr>
      </w:pPr>
    </w:p>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864" w:hRule="atLeast"/>
        </w:trPr>
        <w:tc>
          <w:tcPr>
            <w:tcW w:w="8336" w:type="dxa"/>
            <w:tcBorders>
              <w:top w:val="nil"/>
              <w:left w:val="nil"/>
              <w:bottom w:val="nil"/>
              <w:right w:val="nil"/>
            </w:tcBorders>
            <w:vAlign w:val="center"/>
          </w:tcPr>
          <w:p>
            <w:pPr>
              <w:widowControl/>
              <w:jc w:val="center"/>
              <w:rPr>
                <w:rFonts w:ascii="仿宋" w:hAnsi="仿宋" w:eastAsia="仿宋" w:cs="仿宋"/>
                <w:kern w:val="0"/>
                <w:sz w:val="24"/>
              </w:rPr>
            </w:pPr>
            <w:r>
              <w:rPr>
                <w:rFonts w:hint="eastAsia" w:ascii="仿宋" w:hAnsi="仿宋" w:eastAsia="仿宋" w:cs="仿宋"/>
                <w:b/>
                <w:bCs/>
                <w:kern w:val="0"/>
                <w:sz w:val="32"/>
                <w:szCs w:val="32"/>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hint="eastAsia" w:ascii="仿宋" w:hAnsi="仿宋" w:eastAsia="仿宋" w:cs="仿宋"/>
                <w:kern w:val="0"/>
                <w:sz w:val="24"/>
              </w:rPr>
            </w:pPr>
            <w:r>
              <w:rPr>
                <w:rFonts w:hint="eastAsia" w:ascii="仿宋" w:hAnsi="仿宋" w:eastAsia="仿宋" w:cs="仿宋"/>
                <w:kern w:val="0"/>
                <w:sz w:val="28"/>
                <w:szCs w:val="28"/>
              </w:rPr>
              <w:t>考试科目代码/名称：</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single"/>
                <w:lang w:val="en-US" w:eastAsia="zh-CN"/>
              </w:rPr>
              <w:t>660</w:t>
            </w:r>
            <w:r>
              <w:rPr>
                <w:rFonts w:hint="eastAsia" w:ascii="仿宋" w:hAnsi="仿宋" w:eastAsia="仿宋" w:cs="仿宋"/>
                <w:kern w:val="0"/>
                <w:sz w:val="28"/>
                <w:szCs w:val="28"/>
                <w:u w:val="single"/>
              </w:rPr>
              <w:t>/</w:t>
            </w:r>
            <w:r>
              <w:rPr>
                <w:rFonts w:hint="eastAsia" w:ascii="仿宋" w:hAnsi="仿宋" w:eastAsia="仿宋" w:cs="仿宋"/>
                <w:kern w:val="0"/>
                <w:sz w:val="28"/>
                <w:szCs w:val="28"/>
                <w:u w:val="single"/>
                <w:lang w:val="en-US" w:eastAsia="zh-CN"/>
              </w:rPr>
              <w:t>中国民歌作品分析</w:t>
            </w:r>
            <w:r>
              <w:rPr>
                <w:rFonts w:hint="eastAsia" w:ascii="仿宋" w:hAnsi="仿宋" w:eastAsia="仿宋" w:cs="仿宋"/>
                <w:kern w:val="0"/>
                <w:sz w:val="28"/>
                <w:szCs w:val="28"/>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rPr>
            </w:pPr>
            <w:r>
              <w:rPr>
                <w:rFonts w:ascii="仿宋" w:hAnsi="仿宋" w:eastAsia="仿宋" w:cs="宋体"/>
                <w:b/>
                <w:kern w:val="0"/>
                <w:sz w:val="24"/>
              </w:rPr>
              <w:t xml:space="preserve">一、考试基本要求 </w:t>
            </w:r>
            <w:r>
              <w:rPr>
                <w:rFonts w:ascii="仿宋" w:hAnsi="仿宋" w:eastAsia="仿宋" w:cs="宋体"/>
                <w:kern w:val="0"/>
                <w:sz w:val="24"/>
              </w:rPr>
              <w:t xml:space="preserve"> </w:t>
            </w:r>
          </w:p>
          <w:p>
            <w:pPr>
              <w:widowControl/>
              <w:ind w:firstLine="480" w:firstLineChars="200"/>
              <w:jc w:val="left"/>
              <w:rPr>
                <w:rFonts w:hint="eastAsia" w:ascii="仿宋" w:hAnsi="仿宋" w:eastAsia="仿宋" w:cs="宋体"/>
                <w:kern w:val="0"/>
                <w:sz w:val="24"/>
              </w:rPr>
            </w:pPr>
            <w:r>
              <w:rPr>
                <w:rFonts w:hint="eastAsia" w:ascii="仿宋" w:hAnsi="仿宋" w:eastAsia="仿宋" w:cs="宋体"/>
                <w:kern w:val="0"/>
                <w:sz w:val="24"/>
              </w:rPr>
              <w:t>《中国民歌作品分析》是贵州大学音乐学院音乐与舞蹈学专业（民族音乐学研究方向）硕士研究生入学考试初试科目之一。主要考察考生对我国民族音乐结构与旋法的掌握情况，要求考生全面掌握参考书《中国民歌的结构与旋法》的基础知识和基本内容。重点对不同时期、不同地域、不同民族的民歌作品的宫调、旋法、节奏和结构等有着全面的理解，并能够对其进行文化阐释，同时具备攻读硕士研究生的专业基础知识和中国音乐分析的实践经验</w:t>
            </w:r>
          </w:p>
          <w:p>
            <w:pPr>
              <w:widowControl/>
              <w:jc w:val="left"/>
              <w:rPr>
                <w:rFonts w:ascii="仿宋" w:hAnsi="仿宋" w:eastAsia="仿宋" w:cs="宋体"/>
                <w:b/>
                <w:kern w:val="0"/>
                <w:sz w:val="24"/>
              </w:rPr>
            </w:pPr>
            <w:r>
              <w:rPr>
                <w:rFonts w:hint="eastAsia" w:ascii="仿宋" w:hAnsi="仿宋" w:eastAsia="仿宋" w:cs="宋体"/>
                <w:b/>
                <w:kern w:val="0"/>
                <w:sz w:val="24"/>
              </w:rPr>
              <w:t>二</w:t>
            </w:r>
            <w:r>
              <w:rPr>
                <w:rFonts w:ascii="仿宋" w:hAnsi="仿宋" w:eastAsia="仿宋" w:cs="宋体"/>
                <w:b/>
                <w:kern w:val="0"/>
                <w:sz w:val="24"/>
              </w:rPr>
              <w:t>、适用范围</w:t>
            </w:r>
          </w:p>
          <w:p>
            <w:pPr>
              <w:widowControl/>
              <w:ind w:firstLine="480"/>
              <w:jc w:val="left"/>
              <w:rPr>
                <w:rFonts w:hint="eastAsia" w:ascii="仿宋" w:hAnsi="仿宋" w:eastAsia="仿宋" w:cs="宋体"/>
                <w:kern w:val="0"/>
                <w:sz w:val="24"/>
                <w:lang w:val="en-US" w:eastAsia="zh-CN"/>
              </w:rPr>
            </w:pPr>
            <w:r>
              <w:rPr>
                <w:rFonts w:hint="eastAsia" w:ascii="仿宋" w:hAnsi="仿宋" w:eastAsia="仿宋" w:cs="宋体"/>
                <w:kern w:val="0"/>
                <w:sz w:val="24"/>
              </w:rPr>
              <w:t>适用于</w:t>
            </w:r>
            <w:r>
              <w:rPr>
                <w:rFonts w:hint="eastAsia" w:ascii="仿宋" w:hAnsi="仿宋" w:eastAsia="仿宋" w:cs="仿宋"/>
                <w:sz w:val="24"/>
                <w:szCs w:val="24"/>
              </w:rPr>
              <w:t>音乐与舞蹈学</w:t>
            </w:r>
            <w:r>
              <w:rPr>
                <w:rFonts w:hint="eastAsia" w:ascii="仿宋" w:hAnsi="仿宋" w:eastAsia="仿宋" w:cs="宋体"/>
                <w:kern w:val="0"/>
                <w:sz w:val="24"/>
                <w:lang w:val="en-US" w:eastAsia="zh-CN"/>
              </w:rPr>
              <w:t>专业</w:t>
            </w:r>
          </w:p>
          <w:p>
            <w:pPr>
              <w:widowControl/>
              <w:ind w:firstLine="480"/>
              <w:jc w:val="left"/>
              <w:rPr>
                <w:rFonts w:hint="eastAsia" w:ascii="仿宋" w:hAnsi="仿宋" w:eastAsia="仿宋" w:cs="宋体"/>
                <w:kern w:val="0"/>
                <w:sz w:val="24"/>
              </w:rPr>
            </w:pPr>
          </w:p>
          <w:p>
            <w:pPr>
              <w:widowControl/>
              <w:jc w:val="left"/>
              <w:rPr>
                <w:rFonts w:ascii="仿宋" w:hAnsi="仿宋" w:eastAsia="仿宋" w:cs="宋体"/>
                <w:b/>
                <w:kern w:val="0"/>
                <w:sz w:val="24"/>
              </w:rPr>
            </w:pPr>
            <w:r>
              <w:rPr>
                <w:rFonts w:hint="eastAsia" w:ascii="仿宋" w:hAnsi="仿宋" w:eastAsia="仿宋" w:cs="宋体"/>
                <w:b/>
                <w:kern w:val="0"/>
                <w:sz w:val="24"/>
              </w:rPr>
              <w:t>三、</w:t>
            </w:r>
            <w:r>
              <w:rPr>
                <w:rFonts w:ascii="仿宋" w:hAnsi="仿宋" w:eastAsia="仿宋" w:cs="宋体"/>
                <w:b/>
                <w:kern w:val="0"/>
                <w:sz w:val="24"/>
              </w:rPr>
              <w:t>考试形式</w:t>
            </w:r>
          </w:p>
          <w:p>
            <w:pPr>
              <w:widowControl/>
              <w:jc w:val="left"/>
              <w:rPr>
                <w:rFonts w:hint="eastAsia" w:ascii="仿宋" w:hAnsi="仿宋" w:eastAsia="仿宋" w:cs="宋体"/>
                <w:kern w:val="0"/>
                <w:sz w:val="24"/>
                <w:lang w:val="en-US" w:eastAsia="zh-CN"/>
              </w:rPr>
            </w:pPr>
            <w:r>
              <w:rPr>
                <w:rFonts w:ascii="仿宋" w:hAnsi="仿宋" w:eastAsia="仿宋" w:cs="宋体"/>
                <w:kern w:val="0"/>
                <w:sz w:val="24"/>
              </w:rPr>
              <w:t xml:space="preserve">     </w:t>
            </w:r>
            <w:r>
              <w:rPr>
                <w:rFonts w:hint="eastAsia" w:ascii="仿宋" w:hAnsi="仿宋" w:eastAsia="仿宋" w:cs="宋体"/>
                <w:kern w:val="0"/>
                <w:sz w:val="24"/>
              </w:rPr>
              <w:t>闭卷</w:t>
            </w:r>
            <w:r>
              <w:rPr>
                <w:rFonts w:hint="eastAsia" w:ascii="仿宋" w:hAnsi="仿宋" w:eastAsia="仿宋" w:cs="宋体"/>
                <w:kern w:val="0"/>
                <w:sz w:val="24"/>
                <w:lang w:eastAsia="zh-CN"/>
              </w:rPr>
              <w:t>，</w:t>
            </w:r>
            <w:r>
              <w:rPr>
                <w:rFonts w:hint="eastAsia" w:ascii="仿宋" w:hAnsi="仿宋" w:eastAsia="仿宋" w:cs="宋体"/>
                <w:kern w:val="0"/>
                <w:sz w:val="24"/>
                <w:lang w:val="en-US" w:eastAsia="zh-CN"/>
              </w:rPr>
              <w:t>180分钟</w:t>
            </w:r>
          </w:p>
          <w:p>
            <w:pPr>
              <w:widowControl/>
              <w:jc w:val="left"/>
              <w:rPr>
                <w:rFonts w:hint="eastAsia" w:ascii="仿宋" w:hAnsi="仿宋" w:eastAsia="仿宋" w:cs="宋体"/>
                <w:kern w:val="0"/>
                <w:sz w:val="24"/>
              </w:rPr>
            </w:pPr>
          </w:p>
          <w:p>
            <w:pPr>
              <w:widowControl/>
              <w:numPr>
                <w:ilvl w:val="0"/>
                <w:numId w:val="1"/>
              </w:numPr>
              <w:jc w:val="left"/>
              <w:rPr>
                <w:rFonts w:ascii="仿宋" w:hAnsi="仿宋" w:eastAsia="仿宋" w:cs="宋体"/>
                <w:b/>
                <w:kern w:val="0"/>
                <w:sz w:val="24"/>
              </w:rPr>
            </w:pPr>
            <w:r>
              <w:rPr>
                <w:rFonts w:ascii="仿宋" w:hAnsi="仿宋" w:eastAsia="仿宋" w:cs="宋体"/>
                <w:b/>
                <w:kern w:val="0"/>
                <w:sz w:val="24"/>
              </w:rPr>
              <w:t>考试内容</w:t>
            </w:r>
            <w:r>
              <w:rPr>
                <w:rFonts w:hint="eastAsia" w:ascii="仿宋" w:hAnsi="仿宋" w:eastAsia="仿宋" w:cs="仿宋"/>
                <w:b/>
                <w:kern w:val="0"/>
                <w:sz w:val="24"/>
                <w:szCs w:val="24"/>
              </w:rPr>
              <w:t xml:space="preserve">和考试要求 </w:t>
            </w:r>
          </w:p>
          <w:p>
            <w:pPr>
              <w:spacing w:line="400" w:lineRule="exact"/>
              <w:ind w:firstLine="413" w:firstLineChars="196"/>
              <w:rPr>
                <w:rFonts w:hint="eastAsia" w:ascii="宋体" w:hAnsi="宋体"/>
                <w:b/>
                <w:szCs w:val="21"/>
              </w:rPr>
            </w:pPr>
            <w:r>
              <w:rPr>
                <w:rFonts w:hint="eastAsia" w:ascii="宋体" w:hAnsi="宋体"/>
                <w:b/>
                <w:szCs w:val="21"/>
              </w:rPr>
              <w:t>引言</w:t>
            </w:r>
          </w:p>
          <w:p>
            <w:pPr>
              <w:spacing w:line="400" w:lineRule="exact"/>
              <w:ind w:firstLine="413" w:firstLineChars="196"/>
              <w:rPr>
                <w:rFonts w:ascii="宋体" w:hAnsi="宋体"/>
                <w:b/>
                <w:szCs w:val="21"/>
              </w:rPr>
            </w:pPr>
            <w:r>
              <w:rPr>
                <w:rFonts w:hint="eastAsia" w:ascii="宋体" w:hAnsi="宋体"/>
                <w:b/>
                <w:szCs w:val="21"/>
              </w:rPr>
              <w:t>第一章  双句体</w:t>
            </w:r>
          </w:p>
          <w:p>
            <w:pPr>
              <w:spacing w:line="400" w:lineRule="exact"/>
              <w:ind w:firstLine="840" w:firstLineChars="400"/>
              <w:rPr>
                <w:rFonts w:ascii="宋体" w:hAnsi="宋体"/>
                <w:szCs w:val="21"/>
              </w:rPr>
            </w:pPr>
            <w:r>
              <w:rPr>
                <w:rFonts w:hint="eastAsia" w:ascii="宋体" w:hAnsi="宋体"/>
                <w:szCs w:val="21"/>
              </w:rPr>
              <w:t>一、重复型双句体</w:t>
            </w:r>
          </w:p>
          <w:p>
            <w:pPr>
              <w:spacing w:line="400" w:lineRule="exact"/>
              <w:ind w:firstLine="840" w:firstLineChars="400"/>
              <w:rPr>
                <w:rFonts w:ascii="宋体" w:hAnsi="宋体"/>
                <w:szCs w:val="21"/>
              </w:rPr>
            </w:pPr>
            <w:r>
              <w:rPr>
                <w:rFonts w:hint="eastAsia" w:ascii="宋体" w:hAnsi="宋体"/>
                <w:szCs w:val="21"/>
              </w:rPr>
              <w:t>二、并置型双句体</w:t>
            </w:r>
          </w:p>
          <w:p>
            <w:pPr>
              <w:spacing w:line="400" w:lineRule="exact"/>
              <w:ind w:firstLine="840" w:firstLineChars="400"/>
              <w:rPr>
                <w:rFonts w:hint="eastAsia" w:ascii="宋体" w:hAnsi="宋体"/>
                <w:szCs w:val="21"/>
              </w:rPr>
            </w:pPr>
            <w:r>
              <w:rPr>
                <w:rFonts w:hint="eastAsia" w:ascii="宋体" w:hAnsi="宋体"/>
                <w:szCs w:val="21"/>
              </w:rPr>
              <w:t>三、混合型双句体</w:t>
            </w:r>
          </w:p>
          <w:p>
            <w:pPr>
              <w:spacing w:line="400" w:lineRule="exact"/>
              <w:ind w:firstLine="413" w:firstLineChars="196"/>
              <w:rPr>
                <w:rFonts w:hint="eastAsia" w:ascii="宋体" w:hAnsi="宋体"/>
                <w:b/>
                <w:szCs w:val="21"/>
              </w:rPr>
            </w:pPr>
            <w:r>
              <w:rPr>
                <w:rFonts w:hint="eastAsia" w:ascii="宋体" w:hAnsi="宋体"/>
                <w:b/>
                <w:szCs w:val="21"/>
              </w:rPr>
              <w:t>第二章  四句体</w:t>
            </w:r>
          </w:p>
          <w:p>
            <w:pPr>
              <w:spacing w:line="400" w:lineRule="exact"/>
              <w:ind w:firstLine="840" w:firstLineChars="400"/>
              <w:rPr>
                <w:rFonts w:hint="eastAsia" w:ascii="宋体" w:hAnsi="宋体"/>
                <w:szCs w:val="21"/>
              </w:rPr>
            </w:pPr>
            <w:r>
              <w:rPr>
                <w:rFonts w:hint="eastAsia" w:ascii="宋体" w:hAnsi="宋体"/>
                <w:szCs w:val="21"/>
              </w:rPr>
              <w:t>一、“起、承、转、合”型四句体</w:t>
            </w:r>
          </w:p>
          <w:p>
            <w:pPr>
              <w:spacing w:line="400" w:lineRule="exact"/>
              <w:ind w:firstLine="840" w:firstLineChars="400"/>
              <w:rPr>
                <w:rFonts w:hint="eastAsia" w:ascii="宋体" w:hAnsi="宋体"/>
                <w:szCs w:val="21"/>
              </w:rPr>
            </w:pPr>
            <w:r>
              <w:rPr>
                <w:rFonts w:hint="eastAsia" w:ascii="宋体" w:hAnsi="宋体"/>
                <w:szCs w:val="21"/>
              </w:rPr>
              <w:t>二、重复型四句体</w:t>
            </w:r>
          </w:p>
          <w:p>
            <w:pPr>
              <w:spacing w:line="400" w:lineRule="exact"/>
              <w:ind w:firstLine="840" w:firstLineChars="400"/>
              <w:rPr>
                <w:rFonts w:hint="eastAsia" w:ascii="宋体" w:hAnsi="宋体"/>
                <w:szCs w:val="21"/>
              </w:rPr>
            </w:pPr>
            <w:r>
              <w:rPr>
                <w:rFonts w:hint="eastAsia" w:ascii="宋体" w:hAnsi="宋体"/>
                <w:szCs w:val="21"/>
              </w:rPr>
              <w:t>三、并置型四句体</w:t>
            </w:r>
          </w:p>
          <w:p>
            <w:pPr>
              <w:spacing w:line="400" w:lineRule="exact"/>
              <w:ind w:firstLine="413" w:firstLineChars="196"/>
              <w:rPr>
                <w:rFonts w:hint="eastAsia" w:ascii="宋体" w:hAnsi="宋体"/>
                <w:b/>
                <w:szCs w:val="21"/>
              </w:rPr>
            </w:pPr>
            <w:r>
              <w:rPr>
                <w:rFonts w:hint="eastAsia" w:ascii="宋体" w:hAnsi="宋体"/>
                <w:b/>
                <w:szCs w:val="21"/>
              </w:rPr>
              <w:t>第三章  三句体</w:t>
            </w:r>
          </w:p>
          <w:p>
            <w:pPr>
              <w:spacing w:line="400" w:lineRule="exact"/>
              <w:ind w:firstLine="840" w:firstLineChars="400"/>
              <w:rPr>
                <w:rFonts w:hint="eastAsia" w:ascii="宋体" w:hAnsi="宋体"/>
                <w:szCs w:val="21"/>
              </w:rPr>
            </w:pPr>
            <w:r>
              <w:rPr>
                <w:rFonts w:hint="eastAsia" w:ascii="宋体" w:hAnsi="宋体"/>
                <w:szCs w:val="21"/>
              </w:rPr>
              <w:t>一、重复型三句体</w:t>
            </w:r>
          </w:p>
          <w:p>
            <w:pPr>
              <w:spacing w:line="400" w:lineRule="exact"/>
              <w:ind w:firstLine="840" w:firstLineChars="400"/>
              <w:rPr>
                <w:rFonts w:hint="eastAsia" w:ascii="宋体" w:hAnsi="宋体"/>
                <w:szCs w:val="21"/>
              </w:rPr>
            </w:pPr>
            <w:r>
              <w:rPr>
                <w:rFonts w:hint="eastAsia" w:ascii="宋体" w:hAnsi="宋体"/>
                <w:szCs w:val="21"/>
              </w:rPr>
              <w:t>三、并置型三句体</w:t>
            </w:r>
          </w:p>
          <w:p>
            <w:pPr>
              <w:spacing w:line="400" w:lineRule="exact"/>
              <w:ind w:firstLine="413" w:firstLineChars="196"/>
              <w:rPr>
                <w:rFonts w:hint="eastAsia" w:ascii="宋体" w:hAnsi="宋体"/>
                <w:b/>
                <w:szCs w:val="21"/>
              </w:rPr>
            </w:pPr>
            <w:r>
              <w:rPr>
                <w:rFonts w:hint="eastAsia" w:ascii="宋体" w:hAnsi="宋体"/>
                <w:b/>
                <w:szCs w:val="21"/>
              </w:rPr>
              <w:t>第四章  其它</w:t>
            </w:r>
          </w:p>
          <w:p>
            <w:pPr>
              <w:spacing w:line="400" w:lineRule="exact"/>
              <w:ind w:firstLine="840" w:firstLineChars="400"/>
              <w:rPr>
                <w:rFonts w:hint="eastAsia" w:ascii="宋体" w:hAnsi="宋体"/>
                <w:szCs w:val="21"/>
              </w:rPr>
            </w:pPr>
            <w:r>
              <w:rPr>
                <w:rFonts w:hint="eastAsia" w:ascii="宋体" w:hAnsi="宋体"/>
                <w:szCs w:val="21"/>
              </w:rPr>
              <w:t>一、单句体</w:t>
            </w:r>
          </w:p>
          <w:p>
            <w:pPr>
              <w:spacing w:line="400" w:lineRule="exact"/>
              <w:ind w:firstLine="840" w:firstLineChars="400"/>
              <w:rPr>
                <w:rFonts w:hint="eastAsia" w:ascii="宋体" w:hAnsi="宋体"/>
                <w:szCs w:val="21"/>
              </w:rPr>
            </w:pPr>
            <w:r>
              <w:rPr>
                <w:rFonts w:hint="eastAsia" w:ascii="宋体" w:hAnsi="宋体"/>
                <w:szCs w:val="21"/>
              </w:rPr>
              <w:t>二、五句体</w:t>
            </w:r>
          </w:p>
          <w:p>
            <w:pPr>
              <w:spacing w:line="400" w:lineRule="exact"/>
              <w:ind w:firstLine="840" w:firstLineChars="400"/>
              <w:rPr>
                <w:rFonts w:hint="eastAsia" w:ascii="宋体" w:hAnsi="宋体"/>
                <w:szCs w:val="21"/>
              </w:rPr>
            </w:pPr>
            <w:r>
              <w:rPr>
                <w:rFonts w:hint="eastAsia" w:ascii="宋体" w:hAnsi="宋体"/>
                <w:szCs w:val="21"/>
              </w:rPr>
              <w:t>三、多句体</w:t>
            </w:r>
          </w:p>
          <w:p>
            <w:pPr>
              <w:spacing w:line="400" w:lineRule="exact"/>
              <w:ind w:firstLine="413" w:firstLineChars="196"/>
              <w:rPr>
                <w:rFonts w:hint="eastAsia" w:ascii="宋体" w:hAnsi="宋体"/>
                <w:b/>
                <w:szCs w:val="21"/>
              </w:rPr>
            </w:pPr>
            <w:r>
              <w:rPr>
                <w:rFonts w:hint="eastAsia" w:ascii="宋体" w:hAnsi="宋体"/>
                <w:b/>
                <w:szCs w:val="21"/>
              </w:rPr>
              <w:t>结语</w:t>
            </w:r>
          </w:p>
          <w:p>
            <w:pPr>
              <w:spacing w:line="400" w:lineRule="exact"/>
              <w:ind w:firstLine="840" w:firstLineChars="400"/>
              <w:rPr>
                <w:rFonts w:hint="eastAsia" w:ascii="宋体" w:hAnsi="宋体"/>
                <w:szCs w:val="21"/>
              </w:rPr>
            </w:pPr>
            <w:r>
              <w:rPr>
                <w:rFonts w:hint="eastAsia" w:ascii="宋体" w:hAnsi="宋体"/>
                <w:szCs w:val="21"/>
              </w:rPr>
              <w:t>一、在相“同”基础上的演变和发展</w:t>
            </w:r>
          </w:p>
          <w:p>
            <w:pPr>
              <w:spacing w:line="400" w:lineRule="exact"/>
              <w:ind w:firstLine="840" w:firstLineChars="400"/>
              <w:rPr>
                <w:rFonts w:hint="eastAsia" w:ascii="宋体" w:hAnsi="宋体"/>
                <w:szCs w:val="21"/>
              </w:rPr>
            </w:pPr>
            <w:r>
              <w:rPr>
                <w:rFonts w:hint="eastAsia" w:ascii="宋体" w:hAnsi="宋体"/>
                <w:szCs w:val="21"/>
              </w:rPr>
              <w:t>二、朝着相“异”方向的演变和发展</w:t>
            </w:r>
          </w:p>
          <w:p>
            <w:pPr>
              <w:spacing w:line="400" w:lineRule="exact"/>
              <w:ind w:firstLine="840" w:firstLineChars="400"/>
              <w:rPr>
                <w:rFonts w:hint="eastAsia" w:ascii="宋体" w:hAnsi="宋体"/>
                <w:szCs w:val="21"/>
              </w:rPr>
            </w:pPr>
            <w:r>
              <w:rPr>
                <w:rFonts w:hint="eastAsia" w:ascii="宋体" w:hAnsi="宋体"/>
                <w:szCs w:val="21"/>
              </w:rPr>
              <w:t>三、朝着介乎上述两者之间的方向演变和发展</w:t>
            </w:r>
          </w:p>
          <w:p>
            <w:pPr>
              <w:widowControl/>
              <w:spacing w:line="480" w:lineRule="exact"/>
              <w:jc w:val="left"/>
              <w:rPr>
                <w:rFonts w:ascii="仿宋" w:hAnsi="仿宋" w:eastAsia="仿宋" w:cs="仿宋"/>
                <w:kern w:val="0"/>
                <w:sz w:val="24"/>
              </w:rPr>
            </w:pPr>
            <w:bookmarkStart w:id="0" w:name="_GoBack"/>
            <w:bookmarkEnd w:id="0"/>
          </w:p>
          <w:p>
            <w:pPr>
              <w:widowControl/>
              <w:spacing w:line="480" w:lineRule="exact"/>
              <w:jc w:val="left"/>
              <w:rPr>
                <w:rFonts w:ascii="仿宋" w:hAnsi="仿宋" w:eastAsia="仿宋" w:cs="仿宋"/>
                <w:kern w:val="0"/>
                <w:sz w:val="24"/>
              </w:rPr>
            </w:pPr>
          </w:p>
          <w:p>
            <w:pPr>
              <w:widowControl/>
              <w:spacing w:line="480" w:lineRule="exact"/>
              <w:jc w:val="left"/>
              <w:rPr>
                <w:rFonts w:ascii="仿宋" w:hAnsi="仿宋" w:eastAsia="仿宋" w:cs="仿宋"/>
                <w:kern w:val="0"/>
                <w:sz w:val="24"/>
              </w:rPr>
            </w:pPr>
          </w:p>
          <w:p>
            <w:pPr>
              <w:widowControl/>
              <w:spacing w:line="480" w:lineRule="exact"/>
              <w:jc w:val="left"/>
              <w:rPr>
                <w:rFonts w:ascii="仿宋" w:hAnsi="仿宋" w:eastAsia="仿宋" w:cs="仿宋"/>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8A5EB"/>
    <w:multiLevelType w:val="singleLevel"/>
    <w:tmpl w:val="59E8A5EB"/>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C61FDE"/>
    <w:rsid w:val="69A84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yl252</dc:creator>
  <cp:lastModifiedBy>mk</cp:lastModifiedBy>
  <dcterms:modified xsi:type="dcterms:W3CDTF">2018-08-07T08:10:07Z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